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6E5B68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CA2623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E5B6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E5B68" w:rsidRPr="006E5B6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E5B68" w:rsidRPr="006E5B68">
        <w:rPr>
          <w:sz w:val="28"/>
          <w:szCs w:val="28"/>
        </w:rPr>
        <w:t>Заневское</w:t>
      </w:r>
      <w:proofErr w:type="spellEnd"/>
      <w:r w:rsidR="006E5B68" w:rsidRPr="006E5B68">
        <w:rPr>
          <w:sz w:val="28"/>
          <w:szCs w:val="28"/>
        </w:rPr>
        <w:t xml:space="preserve"> городское поселение, д. </w:t>
      </w:r>
      <w:proofErr w:type="spellStart"/>
      <w:r w:rsidR="006E5B68" w:rsidRPr="006E5B68">
        <w:rPr>
          <w:sz w:val="28"/>
          <w:szCs w:val="28"/>
        </w:rPr>
        <w:t>Суоранда</w:t>
      </w:r>
      <w:proofErr w:type="spellEnd"/>
      <w:r w:rsidR="006E5B68" w:rsidRPr="006E5B68">
        <w:rPr>
          <w:sz w:val="28"/>
          <w:szCs w:val="28"/>
        </w:rPr>
        <w:t>, д.2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E5B68" w:rsidRPr="006E5B68">
              <w:rPr>
                <w:sz w:val="28"/>
                <w:szCs w:val="28"/>
              </w:rPr>
              <w:t>со ст. 11.10, ст. 39.5 Земельного кодекса Российской Федерации, ст. 3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6624" w:rsidRDefault="00306624" w:rsidP="003E7623">
      <w:r>
        <w:separator/>
      </w:r>
    </w:p>
  </w:endnote>
  <w:endnote w:type="continuationSeparator" w:id="0">
    <w:p w:rsidR="00306624" w:rsidRDefault="0030662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6624" w:rsidRDefault="00306624" w:rsidP="003E7623">
      <w:r>
        <w:separator/>
      </w:r>
    </w:p>
  </w:footnote>
  <w:footnote w:type="continuationSeparator" w:id="0">
    <w:p w:rsidR="00306624" w:rsidRDefault="0030662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624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E4BF4-26BD-47B0-9A0B-2CC54502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2026-08-04T08:57:00Z</dcterms:created>
  <dcterms:modified xsi:type="dcterms:W3CDTF">2026-08-04T08:57:00Z</dcterms:modified>
</cp:coreProperties>
</file>